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B6E" w:rsidRPr="006B1891" w:rsidRDefault="006B1891" w:rsidP="006B1891">
      <w:pPr>
        <w:pBdr>
          <w:top w:val="single" w:sz="24" w:space="1" w:color="auto"/>
          <w:left w:val="single" w:sz="24" w:space="4" w:color="auto"/>
          <w:bottom w:val="single" w:sz="24" w:space="1" w:color="auto"/>
          <w:right w:val="single" w:sz="24" w:space="4" w:color="auto"/>
        </w:pBdr>
        <w:jc w:val="center"/>
        <w:rPr>
          <w:rFonts w:ascii="Comic Sans MS" w:hAnsi="Comic Sans MS"/>
          <w:b/>
          <w:color w:val="FF0000"/>
          <w:sz w:val="40"/>
          <w:szCs w:val="40"/>
        </w:rPr>
      </w:pPr>
      <w:r w:rsidRPr="006B1891">
        <w:rPr>
          <w:rFonts w:ascii="Comic Sans MS" w:hAnsi="Comic Sans MS"/>
          <w:b/>
          <w:color w:val="FF0000"/>
          <w:sz w:val="40"/>
          <w:szCs w:val="40"/>
        </w:rPr>
        <w:t>Les flux sans contrepartie</w:t>
      </w:r>
    </w:p>
    <w:p w:rsidR="006B1891" w:rsidRDefault="006B1891">
      <w:r>
        <w:t>Les exemples de flux sans contrepartie :</w:t>
      </w:r>
    </w:p>
    <w:p w:rsidR="006B1891" w:rsidRDefault="006B1891" w:rsidP="006B1891">
      <w:pPr>
        <w:pStyle w:val="Paragraphedeliste"/>
        <w:numPr>
          <w:ilvl w:val="0"/>
          <w:numId w:val="1"/>
        </w:numPr>
      </w:pPr>
      <w:r>
        <w:t>Prêt et emprunt</w:t>
      </w:r>
    </w:p>
    <w:p w:rsidR="006B1891" w:rsidRDefault="006B1891" w:rsidP="006B1891">
      <w:pPr>
        <w:pStyle w:val="Paragraphedeliste"/>
        <w:numPr>
          <w:ilvl w:val="0"/>
          <w:numId w:val="1"/>
        </w:numPr>
      </w:pPr>
      <w:r>
        <w:t>Apport de l’exploitant ou des associés</w:t>
      </w:r>
    </w:p>
    <w:p w:rsidR="006B1891" w:rsidRDefault="006B1891" w:rsidP="006B1891">
      <w:pPr>
        <w:pStyle w:val="Paragraphedeliste"/>
        <w:numPr>
          <w:ilvl w:val="0"/>
          <w:numId w:val="1"/>
        </w:numPr>
      </w:pPr>
      <w:r>
        <w:t>Prélèvements de l’exploitant</w:t>
      </w:r>
    </w:p>
    <w:p w:rsidR="006B1891" w:rsidRDefault="006B1891" w:rsidP="006B1891">
      <w:pPr>
        <w:pStyle w:val="Paragraphedeliste"/>
        <w:numPr>
          <w:ilvl w:val="0"/>
          <w:numId w:val="1"/>
        </w:numPr>
      </w:pPr>
      <w:r>
        <w:t>Subventions de l’investissement</w:t>
      </w:r>
    </w:p>
    <w:p w:rsidR="006B1891" w:rsidRDefault="006B1891" w:rsidP="006B1891"/>
    <w:p w:rsidR="006B1891" w:rsidRPr="006B1891" w:rsidRDefault="006B1891" w:rsidP="006B1891">
      <w:pPr>
        <w:pStyle w:val="Paragraphedeliste"/>
        <w:numPr>
          <w:ilvl w:val="0"/>
          <w:numId w:val="2"/>
        </w:numPr>
        <w:rPr>
          <w:b/>
          <w:color w:val="FF0000"/>
          <w:u w:val="single"/>
        </w:rPr>
      </w:pPr>
      <w:r w:rsidRPr="006B1891">
        <w:rPr>
          <w:b/>
          <w:color w:val="FF0000"/>
          <w:u w:val="single"/>
        </w:rPr>
        <w:t>Les apports de l’exploitant</w:t>
      </w:r>
    </w:p>
    <w:p w:rsidR="006B1891" w:rsidRDefault="006B1891" w:rsidP="006B1891">
      <w:r>
        <w:t>Les apports représentent ce que l’exploitant apporte à la création d’une entreprise :</w:t>
      </w:r>
    </w:p>
    <w:p w:rsidR="006B1891" w:rsidRDefault="006B1891" w:rsidP="006B1891">
      <w:pPr>
        <w:pStyle w:val="Paragraphedeliste"/>
        <w:numPr>
          <w:ilvl w:val="0"/>
          <w:numId w:val="1"/>
        </w:numPr>
      </w:pPr>
      <w:r>
        <w:t>Apports en numéraire (argent)</w:t>
      </w:r>
    </w:p>
    <w:p w:rsidR="006B1891" w:rsidRDefault="006B1891" w:rsidP="006B1891">
      <w:pPr>
        <w:pStyle w:val="Paragraphedeliste"/>
        <w:numPr>
          <w:ilvl w:val="0"/>
          <w:numId w:val="1"/>
        </w:numPr>
      </w:pPr>
      <w:r>
        <w:t>Apports en nature (biens)</w:t>
      </w:r>
    </w:p>
    <w:p w:rsidR="006B1891" w:rsidRDefault="006B1891" w:rsidP="006B1891">
      <w:r>
        <w:t>Cela peut être des flux réel  ou monétaire pour l’entreprise. Ils sont sans contrepartie.</w:t>
      </w:r>
    </w:p>
    <w:p w:rsidR="006B1891" w:rsidRDefault="006B1891" w:rsidP="006B1891"/>
    <w:p w:rsidR="006B1891" w:rsidRDefault="006B1891" w:rsidP="006B1891">
      <w:r>
        <w:t>Enregistrement comptable :</w:t>
      </w:r>
    </w:p>
    <w:p w:rsidR="006B1891" w:rsidRDefault="006B1891" w:rsidP="006B1891">
      <w:r>
        <w:t>Débit flux réel ou monétaire des apports : compte 101 CAPITAL</w:t>
      </w:r>
    </w:p>
    <w:p w:rsidR="006B1891" w:rsidRDefault="006B1891" w:rsidP="006B1891">
      <w:r>
        <w:t>Ex.</w:t>
      </w:r>
    </w:p>
    <w:p w:rsidR="006B1891" w:rsidRDefault="006B1891" w:rsidP="006B1891">
      <w:r>
        <w:t>Apport de 10 000€ sur le compte banque de l’entreprise</w:t>
      </w:r>
    </w:p>
    <w:tbl>
      <w:tblPr>
        <w:tblStyle w:val="Grilledutableau"/>
        <w:tblW w:w="0" w:type="auto"/>
        <w:tblLook w:val="04A0"/>
      </w:tblPr>
      <w:tblGrid>
        <w:gridCol w:w="1101"/>
        <w:gridCol w:w="1275"/>
      </w:tblGrid>
      <w:tr w:rsidR="006B1891" w:rsidTr="006B1891">
        <w:tc>
          <w:tcPr>
            <w:tcW w:w="1101" w:type="dxa"/>
            <w:tcBorders>
              <w:right w:val="nil"/>
            </w:tcBorders>
          </w:tcPr>
          <w:p w:rsidR="006B1891" w:rsidRDefault="006B1891" w:rsidP="006B1891">
            <w:r>
              <w:t xml:space="preserve">Banque </w:t>
            </w:r>
          </w:p>
        </w:tc>
        <w:tc>
          <w:tcPr>
            <w:tcW w:w="1275" w:type="dxa"/>
            <w:tcBorders>
              <w:left w:val="nil"/>
            </w:tcBorders>
          </w:tcPr>
          <w:p w:rsidR="006B1891" w:rsidRDefault="006B1891" w:rsidP="006B1891">
            <w:r>
              <w:t>512</w:t>
            </w:r>
          </w:p>
        </w:tc>
      </w:tr>
      <w:tr w:rsidR="006B1891" w:rsidTr="006B1891">
        <w:tc>
          <w:tcPr>
            <w:tcW w:w="1101" w:type="dxa"/>
          </w:tcPr>
          <w:p w:rsidR="006B1891" w:rsidRDefault="006B1891" w:rsidP="006B1891">
            <w:r>
              <w:t>10 000</w:t>
            </w:r>
          </w:p>
        </w:tc>
        <w:tc>
          <w:tcPr>
            <w:tcW w:w="1275" w:type="dxa"/>
          </w:tcPr>
          <w:p w:rsidR="006B1891" w:rsidRDefault="006B1891" w:rsidP="006B1891"/>
        </w:tc>
      </w:tr>
    </w:tbl>
    <w:p w:rsidR="006B1891" w:rsidRDefault="006B1891" w:rsidP="006B1891"/>
    <w:tbl>
      <w:tblPr>
        <w:tblStyle w:val="Grilledutableau"/>
        <w:tblW w:w="0" w:type="auto"/>
        <w:tblLook w:val="04A0"/>
      </w:tblPr>
      <w:tblGrid>
        <w:gridCol w:w="1101"/>
        <w:gridCol w:w="1275"/>
      </w:tblGrid>
      <w:tr w:rsidR="006B1891" w:rsidTr="006B1891">
        <w:tc>
          <w:tcPr>
            <w:tcW w:w="1101" w:type="dxa"/>
            <w:tcBorders>
              <w:right w:val="nil"/>
            </w:tcBorders>
          </w:tcPr>
          <w:p w:rsidR="006B1891" w:rsidRDefault="006B1891" w:rsidP="006B1891">
            <w:r>
              <w:t xml:space="preserve">Capital </w:t>
            </w:r>
          </w:p>
        </w:tc>
        <w:tc>
          <w:tcPr>
            <w:tcW w:w="1275" w:type="dxa"/>
            <w:tcBorders>
              <w:left w:val="nil"/>
            </w:tcBorders>
          </w:tcPr>
          <w:p w:rsidR="006B1891" w:rsidRDefault="006B1891" w:rsidP="006B1891">
            <w:r>
              <w:t>101</w:t>
            </w:r>
          </w:p>
        </w:tc>
      </w:tr>
      <w:tr w:rsidR="006B1891" w:rsidTr="006B1891">
        <w:tc>
          <w:tcPr>
            <w:tcW w:w="1101" w:type="dxa"/>
          </w:tcPr>
          <w:p w:rsidR="006B1891" w:rsidRDefault="006B1891" w:rsidP="006B1891"/>
        </w:tc>
        <w:tc>
          <w:tcPr>
            <w:tcW w:w="1275" w:type="dxa"/>
          </w:tcPr>
          <w:p w:rsidR="006B1891" w:rsidRDefault="006B1891" w:rsidP="006B1891">
            <w:r>
              <w:t>10 000</w:t>
            </w:r>
          </w:p>
        </w:tc>
      </w:tr>
    </w:tbl>
    <w:p w:rsidR="006B1891" w:rsidRDefault="006B1891" w:rsidP="006B1891"/>
    <w:p w:rsidR="006B1891" w:rsidRPr="006B1891" w:rsidRDefault="006B1891" w:rsidP="006B1891">
      <w:pPr>
        <w:pStyle w:val="Paragraphedeliste"/>
        <w:numPr>
          <w:ilvl w:val="0"/>
          <w:numId w:val="2"/>
        </w:numPr>
        <w:rPr>
          <w:b/>
          <w:color w:val="FF0000"/>
          <w:u w:val="single"/>
        </w:rPr>
      </w:pPr>
      <w:r w:rsidRPr="006B1891">
        <w:rPr>
          <w:b/>
          <w:color w:val="FF0000"/>
          <w:u w:val="single"/>
        </w:rPr>
        <w:t>Les prélèvements de l’exploitant</w:t>
      </w:r>
    </w:p>
    <w:p w:rsidR="006B1891" w:rsidRDefault="006B1891" w:rsidP="006B1891">
      <w:r>
        <w:t>Le prélèvement de l’exploitant est le prélèvement d’une somme destinée à satisfaire ses propres besoins. Ce sont des flux monétaires de sortie pour l’entreprise et des flux sans contrepartie.</w:t>
      </w:r>
    </w:p>
    <w:p w:rsidR="006B1891" w:rsidRDefault="006B1891" w:rsidP="006B1891"/>
    <w:p w:rsidR="006B1891" w:rsidRDefault="006B1891" w:rsidP="006B1891">
      <w:r>
        <w:t>Enregistrement comptable :</w:t>
      </w:r>
    </w:p>
    <w:p w:rsidR="006B1891" w:rsidRDefault="006B1891" w:rsidP="006B1891">
      <w:pPr>
        <w:pStyle w:val="Paragraphedeliste"/>
        <w:numPr>
          <w:ilvl w:val="0"/>
          <w:numId w:val="1"/>
        </w:numPr>
      </w:pPr>
      <w:r>
        <w:t>Débit du compte 108 COMPTE DE L’EXPLOITANT</w:t>
      </w:r>
    </w:p>
    <w:p w:rsidR="006B1891" w:rsidRDefault="006B1891" w:rsidP="006B1891">
      <w:pPr>
        <w:pStyle w:val="Paragraphedeliste"/>
        <w:numPr>
          <w:ilvl w:val="0"/>
          <w:numId w:val="1"/>
        </w:numPr>
      </w:pPr>
      <w:r>
        <w:t>Crédit du compte de trésorerie</w:t>
      </w:r>
    </w:p>
    <w:p w:rsidR="006B1891" w:rsidRDefault="006B1891" w:rsidP="006B1891"/>
    <w:p w:rsidR="006B1891" w:rsidRDefault="006B1891" w:rsidP="006B1891">
      <w:r>
        <w:lastRenderedPageBreak/>
        <w:t>Ex.</w:t>
      </w:r>
    </w:p>
    <w:p w:rsidR="006B1891" w:rsidRDefault="006B1891" w:rsidP="006B1891">
      <w:r>
        <w:t>L’exploitant prélève 2 000€</w:t>
      </w:r>
    </w:p>
    <w:tbl>
      <w:tblPr>
        <w:tblStyle w:val="Grilledutableau"/>
        <w:tblW w:w="0" w:type="auto"/>
        <w:tblLook w:val="04A0"/>
      </w:tblPr>
      <w:tblGrid>
        <w:gridCol w:w="942"/>
        <w:gridCol w:w="4553"/>
        <w:gridCol w:w="1984"/>
        <w:gridCol w:w="1809"/>
      </w:tblGrid>
      <w:tr w:rsidR="006B1891" w:rsidTr="006B1891">
        <w:tc>
          <w:tcPr>
            <w:tcW w:w="942" w:type="dxa"/>
          </w:tcPr>
          <w:p w:rsidR="006B1891" w:rsidRDefault="006B1891" w:rsidP="006B1891">
            <w:r>
              <w:t>108xx</w:t>
            </w:r>
          </w:p>
          <w:p w:rsidR="006B1891" w:rsidRDefault="006B1891" w:rsidP="006B1891">
            <w:r>
              <w:t>512</w:t>
            </w:r>
          </w:p>
        </w:tc>
        <w:tc>
          <w:tcPr>
            <w:tcW w:w="4553" w:type="dxa"/>
          </w:tcPr>
          <w:p w:rsidR="006B1891" w:rsidRDefault="006B1891" w:rsidP="006B1891">
            <w:r>
              <w:t>Compte de l’exploitant</w:t>
            </w:r>
          </w:p>
          <w:p w:rsidR="006B1891" w:rsidRDefault="006B1891" w:rsidP="006B1891">
            <w:r>
              <w:t>Banque</w:t>
            </w:r>
          </w:p>
        </w:tc>
        <w:tc>
          <w:tcPr>
            <w:tcW w:w="1984" w:type="dxa"/>
          </w:tcPr>
          <w:p w:rsidR="006B1891" w:rsidRDefault="006B1891" w:rsidP="006B1891">
            <w:r>
              <w:t>2 000</w:t>
            </w:r>
          </w:p>
        </w:tc>
        <w:tc>
          <w:tcPr>
            <w:tcW w:w="1809" w:type="dxa"/>
          </w:tcPr>
          <w:p w:rsidR="006B1891" w:rsidRDefault="006B1891" w:rsidP="006B1891"/>
          <w:p w:rsidR="006B1891" w:rsidRDefault="006B1891" w:rsidP="006B1891">
            <w:r>
              <w:t>2 000</w:t>
            </w:r>
          </w:p>
        </w:tc>
      </w:tr>
    </w:tbl>
    <w:p w:rsidR="006B1891" w:rsidRDefault="006B1891" w:rsidP="006B1891"/>
    <w:p w:rsidR="006B1891" w:rsidRPr="006B1891" w:rsidRDefault="006B1891" w:rsidP="006B1891">
      <w:pPr>
        <w:pStyle w:val="Paragraphedeliste"/>
        <w:numPr>
          <w:ilvl w:val="0"/>
          <w:numId w:val="2"/>
        </w:numPr>
        <w:rPr>
          <w:b/>
          <w:color w:val="FF0000"/>
          <w:u w:val="single"/>
        </w:rPr>
      </w:pPr>
      <w:r w:rsidRPr="006B1891">
        <w:rPr>
          <w:b/>
          <w:color w:val="FF0000"/>
          <w:u w:val="single"/>
        </w:rPr>
        <w:t>Les emprunts</w:t>
      </w:r>
    </w:p>
    <w:p w:rsidR="006B1891" w:rsidRDefault="006B1891" w:rsidP="006B1891">
      <w:r>
        <w:t>L’emprunt est de l’argent procuré par un tiers (souvent un organisme) qui sera remboursé moyennant des intérêts selon un échéancier. Ce sont des flux monétaire d’entrée pour l’entreprise et des flux sans contrepartie.</w:t>
      </w:r>
    </w:p>
    <w:p w:rsidR="006B1891" w:rsidRDefault="006B1891" w:rsidP="006B1891"/>
    <w:p w:rsidR="006B1891" w:rsidRDefault="006B1891" w:rsidP="006B1891">
      <w:r>
        <w:t>Enregistrement comptable :</w:t>
      </w:r>
    </w:p>
    <w:p w:rsidR="006B1891" w:rsidRDefault="006B1891" w:rsidP="006B1891">
      <w:pPr>
        <w:pStyle w:val="Paragraphedeliste"/>
        <w:numPr>
          <w:ilvl w:val="0"/>
          <w:numId w:val="1"/>
        </w:numPr>
      </w:pPr>
      <w:r>
        <w:t>Débit du compte de trésorerie</w:t>
      </w:r>
    </w:p>
    <w:p w:rsidR="006B1891" w:rsidRDefault="006B1891" w:rsidP="006B1891">
      <w:pPr>
        <w:pStyle w:val="Paragraphedeliste"/>
        <w:numPr>
          <w:ilvl w:val="0"/>
          <w:numId w:val="1"/>
        </w:numPr>
      </w:pPr>
      <w:r>
        <w:t>Crédit du compte 164 EMRPUNTS AUPRES DES ETABLISSEMENTS DE CREDIT</w:t>
      </w:r>
      <w:r>
        <w:tab/>
      </w:r>
    </w:p>
    <w:p w:rsidR="009E424A" w:rsidRDefault="009E424A" w:rsidP="009E424A"/>
    <w:p w:rsidR="009E424A" w:rsidRDefault="009E424A" w:rsidP="009E424A">
      <w:r>
        <w:t>Ex.</w:t>
      </w:r>
    </w:p>
    <w:p w:rsidR="009E424A" w:rsidRDefault="009E424A" w:rsidP="009E424A">
      <w:r>
        <w:t>Emprunt de 5 000€</w:t>
      </w:r>
    </w:p>
    <w:tbl>
      <w:tblPr>
        <w:tblStyle w:val="Grilledutableau"/>
        <w:tblW w:w="0" w:type="auto"/>
        <w:tblLook w:val="04A0"/>
      </w:tblPr>
      <w:tblGrid>
        <w:gridCol w:w="959"/>
        <w:gridCol w:w="4536"/>
        <w:gridCol w:w="1984"/>
        <w:gridCol w:w="1733"/>
      </w:tblGrid>
      <w:tr w:rsidR="009E424A" w:rsidTr="009E424A">
        <w:tc>
          <w:tcPr>
            <w:tcW w:w="959" w:type="dxa"/>
          </w:tcPr>
          <w:p w:rsidR="009E424A" w:rsidRDefault="009E424A" w:rsidP="009E424A">
            <w:r>
              <w:t>512</w:t>
            </w:r>
          </w:p>
          <w:p w:rsidR="009E424A" w:rsidRDefault="009E424A" w:rsidP="009E424A">
            <w:r>
              <w:t>164</w:t>
            </w:r>
          </w:p>
        </w:tc>
        <w:tc>
          <w:tcPr>
            <w:tcW w:w="4536" w:type="dxa"/>
          </w:tcPr>
          <w:p w:rsidR="009E424A" w:rsidRDefault="009E424A" w:rsidP="009E424A">
            <w:r>
              <w:t>Banque</w:t>
            </w:r>
          </w:p>
          <w:p w:rsidR="009E424A" w:rsidRDefault="009E424A" w:rsidP="009E424A">
            <w:r>
              <w:t>Emprunt</w:t>
            </w:r>
          </w:p>
        </w:tc>
        <w:tc>
          <w:tcPr>
            <w:tcW w:w="1984" w:type="dxa"/>
          </w:tcPr>
          <w:p w:rsidR="009E424A" w:rsidRDefault="009E424A" w:rsidP="009E424A">
            <w:r>
              <w:t>5 000</w:t>
            </w:r>
          </w:p>
        </w:tc>
        <w:tc>
          <w:tcPr>
            <w:tcW w:w="1733" w:type="dxa"/>
          </w:tcPr>
          <w:p w:rsidR="009E424A" w:rsidRDefault="009E424A" w:rsidP="009E424A"/>
          <w:p w:rsidR="009E424A" w:rsidRDefault="009E424A" w:rsidP="009E424A">
            <w:r>
              <w:t>5 000</w:t>
            </w:r>
          </w:p>
        </w:tc>
      </w:tr>
    </w:tbl>
    <w:p w:rsidR="009E424A" w:rsidRDefault="009E424A" w:rsidP="009E424A"/>
    <w:p w:rsidR="009E424A" w:rsidRPr="009E424A" w:rsidRDefault="009E424A" w:rsidP="009E424A">
      <w:pPr>
        <w:pStyle w:val="Paragraphedeliste"/>
        <w:numPr>
          <w:ilvl w:val="0"/>
          <w:numId w:val="2"/>
        </w:numPr>
        <w:rPr>
          <w:b/>
          <w:color w:val="FF0000"/>
          <w:u w:val="single"/>
        </w:rPr>
      </w:pPr>
      <w:r w:rsidRPr="009E424A">
        <w:rPr>
          <w:b/>
          <w:color w:val="FF0000"/>
          <w:u w:val="single"/>
        </w:rPr>
        <w:t>Le remboursement d’emprunt</w:t>
      </w:r>
    </w:p>
    <w:p w:rsidR="009E424A" w:rsidRDefault="009E424A" w:rsidP="009E424A">
      <w:r>
        <w:t>Le remboursement d’emprunt est un flux monétaire de sortie et sans contrepartie.</w:t>
      </w:r>
    </w:p>
    <w:p w:rsidR="009E424A" w:rsidRDefault="009E424A" w:rsidP="009E424A">
      <w:r>
        <w:t>Les intérêts sont une rémunération du service financier rendu par le prêteur.</w:t>
      </w:r>
    </w:p>
    <w:p w:rsidR="009E424A" w:rsidRDefault="009E424A" w:rsidP="009E424A"/>
    <w:p w:rsidR="009E424A" w:rsidRDefault="009E424A" w:rsidP="009E424A">
      <w:r>
        <w:t>Enregistrement comptable :</w:t>
      </w:r>
    </w:p>
    <w:p w:rsidR="009E424A" w:rsidRDefault="009E424A" w:rsidP="009E424A">
      <w:pPr>
        <w:pStyle w:val="Paragraphedeliste"/>
        <w:numPr>
          <w:ilvl w:val="0"/>
          <w:numId w:val="1"/>
        </w:numPr>
      </w:pPr>
      <w:r>
        <w:t>Débit du compte 164 EMPRUNT AUPRES DES ETABLISSEMENTS DEE CREDIT</w:t>
      </w:r>
      <w:r>
        <w:tab/>
      </w:r>
    </w:p>
    <w:p w:rsidR="009E424A" w:rsidRDefault="009E424A" w:rsidP="009E424A">
      <w:pPr>
        <w:pStyle w:val="Paragraphedeliste"/>
        <w:numPr>
          <w:ilvl w:val="0"/>
          <w:numId w:val="1"/>
        </w:numPr>
      </w:pPr>
      <w:r>
        <w:t>Débit du compte 661 CHARGES D’INTERETS</w:t>
      </w:r>
    </w:p>
    <w:p w:rsidR="009E424A" w:rsidRDefault="009E424A" w:rsidP="009E424A">
      <w:pPr>
        <w:pStyle w:val="Paragraphedeliste"/>
        <w:numPr>
          <w:ilvl w:val="0"/>
          <w:numId w:val="1"/>
        </w:numPr>
      </w:pPr>
      <w:r>
        <w:t>Crédit du compte de trésorerie</w:t>
      </w:r>
    </w:p>
    <w:p w:rsidR="009E424A" w:rsidRDefault="009E424A" w:rsidP="009E424A">
      <w:r>
        <w:t>Ex.</w:t>
      </w:r>
    </w:p>
    <w:p w:rsidR="009E424A" w:rsidRDefault="009E424A" w:rsidP="009E424A">
      <w:r>
        <w:t>Remboursement de 1 000 + 60 d’intérêts</w:t>
      </w:r>
    </w:p>
    <w:tbl>
      <w:tblPr>
        <w:tblStyle w:val="Grilledutableau"/>
        <w:tblW w:w="0" w:type="auto"/>
        <w:tblLook w:val="04A0"/>
      </w:tblPr>
      <w:tblGrid>
        <w:gridCol w:w="959"/>
        <w:gridCol w:w="4536"/>
        <w:gridCol w:w="1984"/>
        <w:gridCol w:w="1733"/>
      </w:tblGrid>
      <w:tr w:rsidR="009E424A" w:rsidTr="009E424A">
        <w:tc>
          <w:tcPr>
            <w:tcW w:w="959" w:type="dxa"/>
          </w:tcPr>
          <w:p w:rsidR="009E424A" w:rsidRDefault="009E424A" w:rsidP="009E424A">
            <w:r>
              <w:t>164</w:t>
            </w:r>
          </w:p>
          <w:p w:rsidR="009E424A" w:rsidRDefault="009E424A" w:rsidP="009E424A">
            <w:r>
              <w:t>661</w:t>
            </w:r>
          </w:p>
          <w:p w:rsidR="009E424A" w:rsidRDefault="009E424A" w:rsidP="009E424A">
            <w:r>
              <w:t>512</w:t>
            </w:r>
          </w:p>
        </w:tc>
        <w:tc>
          <w:tcPr>
            <w:tcW w:w="4536" w:type="dxa"/>
          </w:tcPr>
          <w:p w:rsidR="009E424A" w:rsidRDefault="009E424A" w:rsidP="009E424A">
            <w:r>
              <w:t>Emprunt auprès des établissements de crédit</w:t>
            </w:r>
          </w:p>
          <w:p w:rsidR="009E424A" w:rsidRDefault="009E424A" w:rsidP="009E424A">
            <w:r>
              <w:t>Charges d’intérêts</w:t>
            </w:r>
          </w:p>
          <w:p w:rsidR="009E424A" w:rsidRDefault="009E424A" w:rsidP="009E424A">
            <w:r>
              <w:t>Banque</w:t>
            </w:r>
          </w:p>
        </w:tc>
        <w:tc>
          <w:tcPr>
            <w:tcW w:w="1984" w:type="dxa"/>
          </w:tcPr>
          <w:p w:rsidR="009E424A" w:rsidRDefault="009E424A" w:rsidP="009E424A">
            <w:r>
              <w:t>1 000</w:t>
            </w:r>
          </w:p>
          <w:p w:rsidR="009E424A" w:rsidRDefault="009E424A" w:rsidP="009E424A">
            <w:r>
              <w:t>60</w:t>
            </w:r>
          </w:p>
        </w:tc>
        <w:tc>
          <w:tcPr>
            <w:tcW w:w="1733" w:type="dxa"/>
          </w:tcPr>
          <w:p w:rsidR="009E424A" w:rsidRDefault="009E424A" w:rsidP="009E424A"/>
          <w:p w:rsidR="009E424A" w:rsidRDefault="009E424A" w:rsidP="009E424A"/>
          <w:p w:rsidR="009E424A" w:rsidRDefault="009E424A" w:rsidP="009E424A">
            <w:r>
              <w:t>1 060</w:t>
            </w:r>
          </w:p>
        </w:tc>
      </w:tr>
    </w:tbl>
    <w:p w:rsidR="009E424A" w:rsidRDefault="009E424A" w:rsidP="009E424A"/>
    <w:p w:rsidR="009E424A" w:rsidRPr="009E424A" w:rsidRDefault="009E424A" w:rsidP="009E424A">
      <w:pPr>
        <w:pStyle w:val="Paragraphedeliste"/>
        <w:numPr>
          <w:ilvl w:val="0"/>
          <w:numId w:val="2"/>
        </w:numPr>
        <w:rPr>
          <w:b/>
          <w:color w:val="FF0000"/>
          <w:u w:val="single"/>
        </w:rPr>
      </w:pPr>
      <w:r w:rsidRPr="009E424A">
        <w:rPr>
          <w:b/>
          <w:color w:val="FF0000"/>
          <w:u w:val="single"/>
        </w:rPr>
        <w:lastRenderedPageBreak/>
        <w:t>Les prêts</w:t>
      </w:r>
    </w:p>
    <w:p w:rsidR="009E424A" w:rsidRDefault="009E424A" w:rsidP="009E424A">
      <w:r>
        <w:t>Un prêt est de l’argent à la disposition d’un tiers, remboursée à l’entreprise moyennant des intérêts selon un échéancier. Ce sont des flux monétaires de sortie et sans contrepartie.</w:t>
      </w:r>
    </w:p>
    <w:p w:rsidR="009E424A" w:rsidRDefault="009E424A" w:rsidP="009E424A"/>
    <w:p w:rsidR="009E424A" w:rsidRDefault="009E424A" w:rsidP="009E424A">
      <w:r>
        <w:t>Enregistrement comptable :</w:t>
      </w:r>
    </w:p>
    <w:p w:rsidR="009E424A" w:rsidRDefault="009E424A" w:rsidP="009E424A">
      <w:pPr>
        <w:pStyle w:val="Paragraphedeliste"/>
        <w:numPr>
          <w:ilvl w:val="0"/>
          <w:numId w:val="1"/>
        </w:numPr>
      </w:pPr>
      <w:r>
        <w:t>Débit du compte 274 PRETS</w:t>
      </w:r>
    </w:p>
    <w:p w:rsidR="009E424A" w:rsidRDefault="009E424A" w:rsidP="009E424A">
      <w:pPr>
        <w:pStyle w:val="Paragraphedeliste"/>
        <w:numPr>
          <w:ilvl w:val="0"/>
          <w:numId w:val="1"/>
        </w:numPr>
      </w:pPr>
      <w:r>
        <w:t>Crédit du compte de trésorerie</w:t>
      </w:r>
    </w:p>
    <w:p w:rsidR="009E424A" w:rsidRDefault="009E424A" w:rsidP="009E424A"/>
    <w:p w:rsidR="009E424A" w:rsidRDefault="009E424A" w:rsidP="009E424A">
      <w:r>
        <w:t>Ex. prêt de 1 500€</w:t>
      </w:r>
    </w:p>
    <w:tbl>
      <w:tblPr>
        <w:tblStyle w:val="Grilledutableau"/>
        <w:tblW w:w="0" w:type="auto"/>
        <w:tblLook w:val="04A0"/>
      </w:tblPr>
      <w:tblGrid>
        <w:gridCol w:w="959"/>
        <w:gridCol w:w="5245"/>
        <w:gridCol w:w="1559"/>
        <w:gridCol w:w="1449"/>
      </w:tblGrid>
      <w:tr w:rsidR="009E424A" w:rsidTr="009E424A">
        <w:tc>
          <w:tcPr>
            <w:tcW w:w="959" w:type="dxa"/>
          </w:tcPr>
          <w:p w:rsidR="009E424A" w:rsidRDefault="009E424A" w:rsidP="009E424A">
            <w:r>
              <w:t>274</w:t>
            </w:r>
          </w:p>
          <w:p w:rsidR="009E424A" w:rsidRDefault="009E424A" w:rsidP="009E424A">
            <w:r>
              <w:t>512</w:t>
            </w:r>
          </w:p>
        </w:tc>
        <w:tc>
          <w:tcPr>
            <w:tcW w:w="5245" w:type="dxa"/>
          </w:tcPr>
          <w:p w:rsidR="009E424A" w:rsidRDefault="009E424A" w:rsidP="009E424A">
            <w:r>
              <w:t>Prêts</w:t>
            </w:r>
          </w:p>
          <w:p w:rsidR="009E424A" w:rsidRDefault="009E424A" w:rsidP="009E424A">
            <w:r>
              <w:t>Banque</w:t>
            </w:r>
          </w:p>
        </w:tc>
        <w:tc>
          <w:tcPr>
            <w:tcW w:w="1559" w:type="dxa"/>
          </w:tcPr>
          <w:p w:rsidR="009E424A" w:rsidRDefault="009E424A" w:rsidP="009E424A">
            <w:r>
              <w:t>1 500</w:t>
            </w:r>
          </w:p>
        </w:tc>
        <w:tc>
          <w:tcPr>
            <w:tcW w:w="1449" w:type="dxa"/>
          </w:tcPr>
          <w:p w:rsidR="009E424A" w:rsidRDefault="009E424A" w:rsidP="009E424A"/>
          <w:p w:rsidR="009E424A" w:rsidRDefault="009E424A" w:rsidP="009E424A">
            <w:r>
              <w:t>1 500</w:t>
            </w:r>
          </w:p>
        </w:tc>
      </w:tr>
    </w:tbl>
    <w:p w:rsidR="009E424A" w:rsidRDefault="009E424A" w:rsidP="009E424A"/>
    <w:p w:rsidR="009E424A" w:rsidRPr="009E424A" w:rsidRDefault="009E424A" w:rsidP="009E424A">
      <w:pPr>
        <w:pStyle w:val="Paragraphedeliste"/>
        <w:numPr>
          <w:ilvl w:val="0"/>
          <w:numId w:val="2"/>
        </w:numPr>
        <w:rPr>
          <w:b/>
          <w:color w:val="FF0000"/>
          <w:u w:val="single"/>
        </w:rPr>
      </w:pPr>
      <w:r w:rsidRPr="009E424A">
        <w:rPr>
          <w:b/>
          <w:color w:val="FF0000"/>
          <w:u w:val="single"/>
        </w:rPr>
        <w:t xml:space="preserve">Le remboursement des prêts </w:t>
      </w:r>
    </w:p>
    <w:p w:rsidR="009E424A" w:rsidRDefault="009E424A" w:rsidP="009E424A">
      <w:r>
        <w:t>C’est un flux d’entré pour l’entreprise et sans contrepartie.</w:t>
      </w:r>
    </w:p>
    <w:p w:rsidR="009E424A" w:rsidRDefault="009E424A" w:rsidP="009E424A"/>
    <w:p w:rsidR="009E424A" w:rsidRDefault="009E424A" w:rsidP="009E424A">
      <w:r>
        <w:t>Enregistrement comptable :</w:t>
      </w:r>
    </w:p>
    <w:p w:rsidR="009E424A" w:rsidRDefault="009E424A" w:rsidP="009E424A">
      <w:pPr>
        <w:pStyle w:val="Paragraphedeliste"/>
        <w:numPr>
          <w:ilvl w:val="0"/>
          <w:numId w:val="1"/>
        </w:numPr>
      </w:pPr>
      <w:r>
        <w:t>Débit du compte de trésorerie</w:t>
      </w:r>
    </w:p>
    <w:p w:rsidR="009E424A" w:rsidRDefault="009E424A" w:rsidP="009E424A">
      <w:pPr>
        <w:pStyle w:val="Paragraphedeliste"/>
        <w:numPr>
          <w:ilvl w:val="0"/>
          <w:numId w:val="1"/>
        </w:numPr>
      </w:pPr>
      <w:r>
        <w:t>Crédit du compte 274 PRETS</w:t>
      </w:r>
    </w:p>
    <w:p w:rsidR="009E424A" w:rsidRDefault="009E424A" w:rsidP="009E424A">
      <w:pPr>
        <w:pStyle w:val="Paragraphedeliste"/>
        <w:numPr>
          <w:ilvl w:val="0"/>
          <w:numId w:val="1"/>
        </w:numPr>
      </w:pPr>
      <w:r>
        <w:t>Crédit du compte 7626 REVENUS DES PRETS</w:t>
      </w:r>
    </w:p>
    <w:p w:rsidR="009E424A" w:rsidRDefault="009E424A" w:rsidP="009E424A"/>
    <w:p w:rsidR="009E424A" w:rsidRDefault="009E424A" w:rsidP="009E424A">
      <w:r>
        <w:t>Ex.</w:t>
      </w:r>
    </w:p>
    <w:p w:rsidR="009E424A" w:rsidRDefault="009E424A" w:rsidP="009E424A">
      <w:r>
        <w:t>Remboursement reçu de 500 + 30 d’intérêts</w:t>
      </w:r>
    </w:p>
    <w:tbl>
      <w:tblPr>
        <w:tblStyle w:val="Grilledutableau"/>
        <w:tblW w:w="0" w:type="auto"/>
        <w:tblLook w:val="04A0"/>
      </w:tblPr>
      <w:tblGrid>
        <w:gridCol w:w="959"/>
        <w:gridCol w:w="5245"/>
        <w:gridCol w:w="1559"/>
        <w:gridCol w:w="1449"/>
      </w:tblGrid>
      <w:tr w:rsidR="009E424A" w:rsidTr="009E424A">
        <w:tc>
          <w:tcPr>
            <w:tcW w:w="959" w:type="dxa"/>
          </w:tcPr>
          <w:p w:rsidR="009E424A" w:rsidRDefault="009E424A" w:rsidP="009E424A">
            <w:r>
              <w:t>512</w:t>
            </w:r>
          </w:p>
          <w:p w:rsidR="009E424A" w:rsidRDefault="009E424A" w:rsidP="009E424A">
            <w:r>
              <w:t>274</w:t>
            </w:r>
          </w:p>
          <w:p w:rsidR="009E424A" w:rsidRDefault="009E424A" w:rsidP="009E424A">
            <w:r>
              <w:t>7626</w:t>
            </w:r>
          </w:p>
        </w:tc>
        <w:tc>
          <w:tcPr>
            <w:tcW w:w="5245" w:type="dxa"/>
          </w:tcPr>
          <w:p w:rsidR="009E424A" w:rsidRDefault="009E424A" w:rsidP="009E424A">
            <w:r>
              <w:t>Banque</w:t>
            </w:r>
          </w:p>
          <w:p w:rsidR="009E424A" w:rsidRDefault="009E424A" w:rsidP="009E424A">
            <w:r>
              <w:t>Prêts</w:t>
            </w:r>
          </w:p>
          <w:p w:rsidR="009E424A" w:rsidRDefault="009E424A" w:rsidP="009E424A">
            <w:r>
              <w:t>Revenus des prêts</w:t>
            </w:r>
          </w:p>
        </w:tc>
        <w:tc>
          <w:tcPr>
            <w:tcW w:w="1559" w:type="dxa"/>
          </w:tcPr>
          <w:p w:rsidR="009E424A" w:rsidRDefault="009E424A" w:rsidP="009E424A">
            <w:r>
              <w:t>530</w:t>
            </w:r>
          </w:p>
        </w:tc>
        <w:tc>
          <w:tcPr>
            <w:tcW w:w="1449" w:type="dxa"/>
          </w:tcPr>
          <w:p w:rsidR="009E424A" w:rsidRDefault="009E424A" w:rsidP="009E424A"/>
          <w:p w:rsidR="009E424A" w:rsidRDefault="009E424A" w:rsidP="009E424A">
            <w:r>
              <w:t>500</w:t>
            </w:r>
          </w:p>
          <w:p w:rsidR="009E424A" w:rsidRDefault="009E424A" w:rsidP="009E424A">
            <w:r>
              <w:t>30</w:t>
            </w:r>
          </w:p>
        </w:tc>
      </w:tr>
    </w:tbl>
    <w:p w:rsidR="009E424A" w:rsidRPr="006B1891" w:rsidRDefault="009E424A" w:rsidP="009E424A"/>
    <w:sectPr w:rsidR="009E424A" w:rsidRPr="006B1891" w:rsidSect="00F56A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3245C"/>
    <w:multiLevelType w:val="hybridMultilevel"/>
    <w:tmpl w:val="8B84DE8A"/>
    <w:lvl w:ilvl="0" w:tplc="EE5CCDA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DEC2383"/>
    <w:multiLevelType w:val="hybridMultilevel"/>
    <w:tmpl w:val="A4AE49D2"/>
    <w:lvl w:ilvl="0" w:tplc="3AE257BE">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B1891"/>
    <w:rsid w:val="006B1891"/>
    <w:rsid w:val="009E424A"/>
    <w:rsid w:val="00B67602"/>
    <w:rsid w:val="00E16166"/>
    <w:rsid w:val="00F56A21"/>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A2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1891"/>
    <w:pPr>
      <w:ind w:left="720"/>
      <w:contextualSpacing/>
    </w:pPr>
  </w:style>
  <w:style w:type="table" w:styleId="Grilledutableau">
    <w:name w:val="Table Grid"/>
    <w:basedOn w:val="TableauNormal"/>
    <w:uiPriority w:val="59"/>
    <w:rsid w:val="006B1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403</Words>
  <Characters>2218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Sarounette</dc:creator>
  <cp:lastModifiedBy>Sarounette</cp:lastModifiedBy>
  <cp:revision>1</cp:revision>
  <dcterms:created xsi:type="dcterms:W3CDTF">2010-11-14T18:09:00Z</dcterms:created>
  <dcterms:modified xsi:type="dcterms:W3CDTF">2010-11-14T18:31:00Z</dcterms:modified>
</cp:coreProperties>
</file>